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49" w:right="7866"/>
      </w:pP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20200264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ACAJÁ,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através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SAÚDE,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MF,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-37,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daqui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representado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Sr.(a)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CRISTINA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FERREIRA,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SECRETARIA,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Travessa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São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Pedro,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561.398.29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-91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outro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PATRICIA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DUARTE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PROGÊNIO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GONÇALVES,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643.103.02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-20,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DEODORO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FONSECA,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JARDIM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CENTRAL,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6848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-000,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agora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CONTRATADA(O),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repr</w:t>
      </w:r>
      <w:r>
        <w:rPr>
          <w:rFonts w:cs="Times New Roman" w:hAnsi="Times New Roman" w:eastAsia="Times New Roman" w:ascii="Times New Roman"/>
          <w:spacing w:val="-5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sentado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DUARTE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PROGÊNIO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GONÇALVES,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FONSECA,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JARDIM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-PA,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6848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643.103.02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-20,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48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AQUISIÇÃO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CAPOTE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CIRÚRGICO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CONFECCIONADO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TECIDO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TNT,PARA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DEMANDAS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COMBATE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COVID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15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ITEM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ourier New" w:hAnsi="Courier New" w:eastAsia="Courier New" w:ascii="Courier New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DESCRIÇÃO/ESPECIFICAÇÕES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337"/>
            </w:pPr>
            <w:r>
              <w:rPr>
                <w:rFonts w:cs="Courier New" w:hAnsi="Courier New" w:eastAsia="Courier New" w:ascii="Courier New"/>
                <w:w w:val="104"/>
                <w:sz w:val="12"/>
                <w:szCs w:val="12"/>
              </w:rPr>
              <w:t>UNI</w:t>
            </w:r>
            <w:r>
              <w:rPr>
                <w:rFonts w:cs="Courier New" w:hAnsi="Courier New" w:eastAsia="Courier New" w:ascii="Courier New"/>
                <w:spacing w:val="5"/>
                <w:w w:val="104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412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QUANTIDADE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5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UNITÁRIO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225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TOTAL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038928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CAPOTE</w:t>
            </w:r>
            <w:r>
              <w:rPr>
                <w:rFonts w:cs="Courier New" w:hAnsi="Courier New" w:eastAsia="Courier New" w:ascii="Courier New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CIRÚRGICO</w:t>
            </w:r>
            <w:r>
              <w:rPr>
                <w:rFonts w:cs="Courier New" w:hAnsi="Courier New" w:eastAsia="Courier New" w:ascii="Courier New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CONFECCIONADO</w:t>
            </w:r>
            <w:r>
              <w:rPr>
                <w:rFonts w:cs="Courier New" w:hAnsi="Courier New" w:eastAsia="Courier New" w:ascii="Courier New"/>
                <w:spacing w:val="4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COM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TECIDO</w:t>
            </w:r>
            <w:r>
              <w:rPr>
                <w:rFonts w:cs="Courier New" w:hAnsi="Courier New" w:eastAsia="Courier New" w:ascii="Courier New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TNT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/>
              <w:ind w:left="337"/>
            </w:pPr>
            <w:r>
              <w:rPr>
                <w:rFonts w:cs="Courier New" w:hAnsi="Courier New" w:eastAsia="Courier New" w:ascii="Courier New"/>
                <w:w w:val="104"/>
                <w:sz w:val="12"/>
                <w:szCs w:val="12"/>
              </w:rPr>
              <w:t>UNI</w:t>
            </w:r>
            <w:r>
              <w:rPr>
                <w:rFonts w:cs="Courier New" w:hAnsi="Courier New" w:eastAsia="Courier New" w:ascii="Courier New"/>
                <w:spacing w:val="5"/>
                <w:w w:val="104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/>
              <w:ind w:left="712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800,00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/>
              <w:ind w:left="749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25,000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/>
              <w:ind w:left="375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20.000,00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2"/>
          <w:szCs w:val="12"/>
        </w:rPr>
        <w:jc w:val="right"/>
        <w:spacing w:before="8" w:lineRule="exact" w:line="120"/>
        <w:ind w:right="971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VALOR</w:t>
      </w:r>
      <w:r>
        <w:rPr>
          <w:rFonts w:cs="Courier New" w:hAnsi="Courier New" w:eastAsia="Courier New" w:ascii="Courier New"/>
          <w:spacing w:val="1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GLOBAL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R$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</w:t>
      </w:r>
      <w:r>
        <w:rPr>
          <w:rFonts w:cs="Courier New" w:hAnsi="Courier New" w:eastAsia="Courier New" w:ascii="Courier New"/>
          <w:spacing w:val="2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20.000,00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49" w:right="45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SEGUNDA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FUNDAMENTAÇÃO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alterações.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2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TERCEIRA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ENCARGOS,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6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Executar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quaisquer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prejuízos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ausados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patrimônio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terceiros,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desempenho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profissionais,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Encaminhar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da(o)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concernentes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integralmente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ônus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6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rrente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especialmente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encargos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trabalhistas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previdenciários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pessoal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utilizado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consecução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fornecimento,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custo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transporte,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inclusive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descarga,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exclusivamente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risco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102"/>
        <w:sectPr>
          <w:pgMar w:header="712" w:footer="1741" w:top="1980" w:bottom="280" w:left="540" w:right="660"/>
          <w:headerReference w:type="default" r:id="rId4"/>
          <w:foot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3.5.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Manter,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compatibilid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assumidas,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37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habilitação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qualificação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exigidas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imediata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deficiências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gularidades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apontadas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3.7.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acréscimos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limite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fixado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1º,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6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8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QUARTA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4.1.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proporcionar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necessárias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cumprimento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consoante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1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4.2.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Fiscalizar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acompanhar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relacionada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diligenciando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exigem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corretivas;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4.4.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cais/Faturas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devidamente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94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61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QUINTA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iniciará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Setemb</w:t>
      </w:r>
      <w:r>
        <w:rPr>
          <w:rFonts w:cs="Times New Roman" w:hAnsi="Times New Roman" w:eastAsia="Times New Roman" w:ascii="Times New Roman"/>
          <w:spacing w:val="-4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extinguind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-se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Dezembro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prorrogado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7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SEXTA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Constituem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constantes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tigos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solicitada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antecedência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mínima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04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SÉTIMA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7.1.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inexecução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parcial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injustificado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submete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-lhe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garantida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seguintes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Advertência;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9" w:right="108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Suspensão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temporária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participações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licitações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impedimento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(dois)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00" w:firstLine="719"/>
        <w:sectPr>
          <w:pgMar w:header="712" w:footer="1741" w:top="1980" w:bottom="280" w:left="580" w:right="6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Declaração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inidoneidade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inistração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enquanto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perdurarem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punição,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reabilitação,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própria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aplicou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67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26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cento)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descumprimento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alguma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cláusulas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7.3.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sanções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itens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poderão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mulativamente,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facultada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prévia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7.4.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recolhida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renda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notificação,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descontá-la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faturas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ocasião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julgar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conveniente;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eximirá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corrigir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irregularidades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deram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7.6.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anormalidade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constatada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prestação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adoção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íveis;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7.7.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somente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relevadas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razão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circunstâ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excepcionais,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justificadas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fundamentadas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reais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facilmente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prováveis,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critério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formuladas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máximo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OITAVA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REAJUSTE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8.1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avença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20.000,00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(vinte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is),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trinta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dias,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adimplemento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ão,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efetivamente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segundo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autorizações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expedidas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ONTRATANTE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conformidade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recibos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observadas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proposta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adjudicada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órdem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emitida.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Parágrafo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Havendo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atribuível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compensação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resultante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multiplicação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número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477"/>
      </w:pP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repetind</w:t>
      </w:r>
      <w:r>
        <w:rPr>
          <w:rFonts w:cs="Times New Roman" w:hAnsi="Times New Roman" w:eastAsia="Times New Roman" w:ascii="Times New Roman"/>
          <w:spacing w:val="4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mês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atraso.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48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NONA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6"/>
        <w:sectPr>
          <w:pgMar w:header="712" w:footer="1741" w:top="1980" w:bottom="280" w:left="58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despesas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correrão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0612.101220177.2.106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Enfren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amento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Emergência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Classificação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econômica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3.3.90.30.00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Material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consumo,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Subelemento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3.3.90.30</w:t>
      </w:r>
      <w:r>
        <w:rPr>
          <w:rFonts w:cs="Times New Roman" w:hAnsi="Times New Roman" w:eastAsia="Times New Roman" w:ascii="Times New Roman"/>
          <w:spacing w:val="-2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20.000,00,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ficando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saldo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pertinente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demais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empenhado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oportunamente,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orçamentos,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necessário.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43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10.1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alterado,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previstos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rtigo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haja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Administração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apresentação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justificativas.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FORO,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FORMALIDADES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encontr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subordinado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legislação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específica,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consubstanciada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omissos,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eceitos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público,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teoria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geral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disposições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privado.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eleito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cidade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PACAJÁ,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dúvidas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oriundas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dirimidas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amigavelmente.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firmeza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haverem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ajusta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lavrado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termo,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(duas)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achado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conforme,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assinado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testemunhas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abaixo.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59" w:right="3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Setembro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9" w:right="36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CNPJ(MF)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567" w:right="4419"/>
      </w:pP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101" w:right="29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PATRICIA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DUARTE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PROGÊNIO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GONÇALVES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643.103.02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465" w:right="4294"/>
      </w:pP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CONTRATADO(A)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" w:right="93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Testemunhas: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/>
      </w:pPr>
      <w:r>
        <w:pict>
          <v:group style="position:absolute;margin-left:279.315pt;margin-top:13.9978pt;width:179.358pt;height:0.4496pt;mso-position-horizontal-relative:page;mso-position-vertical-relative:paragraph;z-index:-233" coordorigin="5586,280" coordsize="3587,9">
            <v:shape style="position:absolute;left:5591;top:284;width:2136;height:0" coordorigin="5591,284" coordsize="2136,0" path="m5591,284l7726,284e" filled="f" stroked="t" strokeweight="0.4496pt" strokecolor="#000000">
              <v:path arrowok="t"/>
            </v:shape>
            <v:shape style="position:absolute;left:7730;top:284;width:1439;height:0" coordorigin="7730,284" coordsize="1439,0" path="m7730,284l9169,284e" filled="f" stroked="t" strokeweight="0.44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712" w:footer="1741" w:top="1980" w:bottom="280" w:left="580" w:right="6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7.5pt;margin-top:743.939pt;width:195.077pt;height:10.24pt;mso-position-horizontal-relative:page;mso-position-vertical-relative:page;z-index:-2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AV.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CÂNDIDO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MENDES,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81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CENTRO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5"/>
                    <w:sz w:val="16"/>
                    <w:szCs w:val="16"/>
                  </w:rPr>
                  <w:t>PACAJÁ.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8.9503pt;margin-top:40.4633pt;width:59.1744pt;height:57.6978pt;mso-position-horizontal-relative:page;mso-position-vertical-relative:page;z-index:-233">
          <v:imagedata o:title="" r:id="rId1"/>
        </v:shape>
      </w:pict>
    </w:r>
    <w:r>
      <w:pict>
        <v:shape type="#_x0000_t75" style="position:absolute;margin-left:489.875pt;margin-top:40.4633pt;width:59.1744pt;height:59.1964pt;mso-position-horizontal-relative:page;mso-position-vertical-relative:page;z-index:-232">
          <v:imagedata o:title="" r:id="rId2"/>
        </v:shape>
      </w:pict>
    </w:r>
    <w:r>
      <w:pict>
        <v:shape type="#_x0000_t202" style="position:absolute;margin-left:200.49pt;margin-top:34.6225pt;width:197.499pt;height:35.72pt;mso-position-horizontal-relative:page;mso-position-vertical-relative:page;z-index:-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spacing w:lineRule="exact" w:line="200"/>
                  <w:ind w:left="1349" w:right="134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center"/>
                  <w:spacing w:before="8"/>
                  <w:ind w:left="-17" w:right="-1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GOVERNO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22"/>
                    <w:szCs w:val="22"/>
                  </w:rPr>
                  <w:t>PACAJÁ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ind w:left="629" w:right="56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FUNDO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SAÚDE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